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67" w:rsidRDefault="00B12867" w:rsidP="00A63DA3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ПРОЕКТ</w:t>
      </w:r>
    </w:p>
    <w:p w:rsidR="00B12867" w:rsidRDefault="0044574B" w:rsidP="0044574B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 xml:space="preserve">Собрания представителей </w:t>
      </w:r>
    </w:p>
    <w:p w:rsidR="00B12867" w:rsidRDefault="0044574B" w:rsidP="00B12867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</w:pPr>
      <w:proofErr w:type="spellStart"/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 xml:space="preserve"> муниципального района </w:t>
      </w:r>
    </w:p>
    <w:p w:rsidR="00B12867" w:rsidRDefault="00B12867" w:rsidP="00B12867">
      <w:pPr>
        <w:shd w:val="clear" w:color="auto" w:fill="FFFFFF"/>
        <w:spacing w:after="0" w:line="240" w:lineRule="auto"/>
        <w:ind w:firstLine="360"/>
        <w:jc w:val="center"/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Ярославской области</w:t>
      </w:r>
    </w:p>
    <w:p w:rsidR="0044574B" w:rsidRPr="0044574B" w:rsidRDefault="00B12867" w:rsidP="00B12867">
      <w:pPr>
        <w:shd w:val="clear" w:color="auto" w:fill="FFFFFF"/>
        <w:spacing w:after="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РЕШЕНИЕ</w:t>
      </w:r>
      <w:r w:rsidR="0044574B" w:rsidRPr="0044574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От    декабря 2021г. №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с. Большое село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О  районном бюджете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муниципального района на 2022 год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и на плановый период 2023 и 2024 годов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 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Собрание  представителей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</w:t>
      </w:r>
      <w:r w:rsidR="0044553F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района Ярославской области </w:t>
      </w: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РЕШИЛО: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Утвердить основные характеристики районного бюджета на 2022 год: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-прогнозируемый общий объем доходов районного бюджета в сумме 563099772 рублей;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 общий объем расходов районного бюджета в сумме 563099772 рублей;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2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.Утвердить основные характеристики районного бюджета на 2023 год и на 2024 год: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-прогнозируемый общий объем доходов районного бюджета на 2023 год в сумме 458470298 рублей и на 2024 год в сумме 419415391 рубл</w:t>
      </w:r>
      <w:r w:rsidR="00B12867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ь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 общий объем расходов районного бюджета на 2023 год в сумме 458470298 рублей, в том числе условно утвержденные расходы в сумме 2900000 рублей, и на 2024 год в сумме 419415391рубль, в том числе условно утвержденные расходы в сумме 3500000 рублей;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3.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 Утвердить нормативы распределения налоговых и неналоговых доходов консолидированного бюджета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 к настоящему Решению.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4. 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Утвердить перечень главных администраторов доходов и источников финансирования дефицита районного бюджета, и доходов местных бюджетов, закрепляемые за ними источники доходов и источники финансирования дефицита районного бюджета и источники доходов местных бюджетов  согласно приложению 2 к настоящему Решению.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5.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Утвердить  прогнозируемые доходы районного  бюджета в соответствии с классификацией доходов бюджетов Российской Федерации: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-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на 2022 год согласно приложению 3 к настоящему Решению;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-на плановый период 2023 и 2024 годов  согласно приложению 4 к настоящему Решению.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6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. Утвердить расходы районного бюджета по целевым статьям (муниципальным</w:t>
      </w:r>
      <w:r w:rsidR="00B12867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программам и непрограммным направлениям деятельности) и группам </w:t>
      </w:r>
      <w:proofErr w:type="gram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видов расходов классификации расходов бюджетов Российской Федерации</w:t>
      </w:r>
      <w:proofErr w:type="gram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1) на 2022 год согласно приложению 5 к настоящему Решению;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</w:t>
      </w:r>
      <w:r w:rsidR="00B12867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на плановый период 2023 и 2024 годов согласно приложению 6 к настоящему Решению.</w:t>
      </w:r>
    </w:p>
    <w:p w:rsidR="0044553F" w:rsidRPr="0044574B" w:rsidRDefault="0044553F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7.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Утвердить ведомственную структуру расходов районного бюджета: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1) на 2022 год согласно приложению 7 к настоящему Решению;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 на плановый период 2023 и 2024 годов согласно приложению 8 к настоящему Решению.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8. 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Утвердить перечень бюджетных ассигнований, предусмотренных на поддержку семьи и детства на 2022 год и на плановый период 2023 и 2024 годов, согласно приложению 9 к настоящему  Решению.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9. 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2022 год в сумме 74605986,76 рубл</w:t>
      </w:r>
      <w:r w:rsidR="007F1162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ей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, на 2023 год в сумме 78176615,76 рублей и на 2024 год в сумме 82693585,76рублей.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10.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Утвердить объем бюджетных ассигнований дорожного фонда на 2022 год в сумме 10274154 рубля, на 2023 год в сумме 10536154 рубля и на 2024 год в сумме 10809154 рубля.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11. 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1).</w:t>
      </w: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 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Утвердить резервный фонд администрации 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 год в сумме 2000000 рублей, на 2023 год в сумме 1500000 рублей и на 2024 год в сумме 1000000 рублей.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направляются на финансовое обеспечение непредвиденных расходов, в том числе на проведение аварийно-восстановительных работ и иных мероприятий, связанных с ликвидацией последствий  стихийных бедствий и других  чрезвычайных ситуаций.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2). Утвердить иным образом зарезервированные средства районного бюджета в составе  утвержденных бюджетных ассигнований на 2022 год в сумме 11659000 рублей.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Средства районного бюджета, иным образом зарезервированные  в составе утвержденных бюджетных ассигнований, направляются </w:t>
      </w:r>
      <w:proofErr w:type="gram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на</w:t>
      </w:r>
      <w:proofErr w:type="gram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 повышение тарифов на коммунальные услуги для  учреждений бюджетной сферы;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-развитие материально-технической базы, повышение технической оснащенности и проведение ремонтов учреждений бюджетной сферы;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lastRenderedPageBreak/>
        <w:t>-исполнение указов Президента Российской Федерации в части повышения оплаты труда работников муниципальных учреждений;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12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. Утвердить общий объем межбюджетных трансфертов бюджетам сельских поселений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10 к настоящему Решению;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13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.Утвердить общий объем и распределение дотаций на выравнивание бюджетной обеспеченности сельских поселений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1) на 2022 год согласно приложению 11 к настоящему Решению;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 на плановый период 2023 и 2024 годов согласно приложению 12 к настоящему Решению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Установить критерий выравнивания финансовых возможностей сельских поселений 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2022-2024 годы равным 0,60.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14.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Утвердить общий объем, перечень и распределение межбюджетных трансфертов  бюджетам сельских поселений 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 год согласно приложению 13 к настоящему Решению;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15.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Утвердить источники финансирования дефицита районного бюджета: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1) на 2022 год согласно приложению 14 к настоящему Решению;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 на плановый период 2023 и 2024 годов согласно приложению 15 к настоящему Решению.</w:t>
      </w:r>
    </w:p>
    <w:p w:rsidR="007F1162" w:rsidRPr="0044574B" w:rsidRDefault="007F1162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16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. </w:t>
      </w:r>
      <w:proofErr w:type="gram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Установить  верхний предел муниципального внутреннего  долга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 1 января 2023 года в сумме 0 рублей, на 1 января 2024 года в сумме 0 рублей и на 1 января 2025 года в сумме 0 рублей, в том числе верхний предел долга по  муниципальным гарантиям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в валюте  Российской Федерации в сумме 0 рублей, в сумме 0</w:t>
      </w:r>
      <w:proofErr w:type="gram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рублей и в сумме 0 рублей соответственно.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Бюджетные ассигнования на исполнение муниципальных гарантий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в валюте Российской Федерации по возможным гарантийным случаям на 2022 год и плановый период 2023 и 2024 годов не предусмотрены.</w:t>
      </w:r>
    </w:p>
    <w:p w:rsidR="003A350C" w:rsidRPr="0044574B" w:rsidRDefault="003A350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17.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 Утвердить Программу муниципальных внутренних заимствований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на 2022 год и на плановый период 2023 и 2024 годов согласно приложению 16 к настоящему Решению.</w:t>
      </w:r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lastRenderedPageBreak/>
        <w:t>18.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 Утвердить программу муниципальных гарантий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  в валюте Российской Федерации на 2022 год и плановый период 2023 и 2024 годов согласно приложению 17 к настоящему решению.</w:t>
      </w:r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19.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Установить, что в соответствии с пунктом 2 статьи 78 Бюджетного кодекса Российской Федерации: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1. </w:t>
      </w:r>
      <w:proofErr w:type="gram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Субсидии из районного бюджета предоставляются главными распорядителями бюджетных средств, а также получателями бюджетных средств, наделенными Администрацией муниципального района полномочиями по предоставлению субсидий, в пределах предусмотренных им в районном бюджете бюджетных ассигнований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</w:t>
      </w:r>
      <w:proofErr w:type="gram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их участия в реализации мероприятий муниципальных программ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2. Порядок предоставления субсидий, указанных в пункте 1, устанавливается нормативно правовыми актами Администрации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  района.</w:t>
      </w:r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20.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Установить в соответствии с пунктом 8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и (или) перераспределения бюджетных ассигнований: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-перераспределение бюджетных ассигнований между видами источников финансирования дефицита 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 перераспределение бюджетных ассигнований между задачами в пределах подпрограммы без изменения направления расходования средств  районного бюджета;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-приостановление (сокращения) расходов  районного бюджета;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-перераспределение бюджетных ассигнований с целью возврата в  областной  бюджет денежных взысканий (штрафов) за нарушение условий договоров (соглашений) о предоставлении субсидий местным бюджетам из  бюджета субъекта  Российской Федерации;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-увеличение бюджетных ассигнований, предусмотренных на  финансовое  обеспечение реализации региональных проектов, за счет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lastRenderedPageBreak/>
        <w:t>уменьшения бюджетных ассигнований, не отнесенных Решением о районном бюджете на текущий финансовый год и плановый период на указанные цели.</w:t>
      </w:r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 </w:t>
      </w: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21.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 Установить, что в 2022 году осуществляется: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1). Приоритетное финансирование обязательств по выплате заработной платы, оплате жилищных и коммунальных услуг, выполнению публичных нормативных обязательств, закупке продуктов питания, предупреждению и (или) ликвидации чрезвычайных ситуаций, в том числе в составе муниципальных заданий муниципальным бюджетным и автономным учреждениям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Большесельского</w:t>
      </w:r>
      <w:proofErr w:type="spellEnd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муниципального района и предоставлению межбюджетных трансфертов.</w:t>
      </w: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2). При составлении и ведении кассового плана районного бюджета финансовый орган, осуществляющий составление и организацию исполнения  районного бюджета обеспечивает в первоочередном порядке финансирование расходов, указанных в части 1 настоящего пункта.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22. </w:t>
      </w:r>
      <w:proofErr w:type="gram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Установить, что в случае поступления в районный бюджет субсидий, субвенций и иных межбюджетных трансфертов, имеющих целевое назначение, сверх объемов, утвержденных настоящим Решением, финансовый орган, осуществляющий составление и организацию исполнения  районного бюджета вправе производить закрепление источников доходов районного  бюджета  за главными администраторами доходов  и источников финансирования дефицита районного бюджета, с последующим отражением  данных изменений в настоящем Решении.</w:t>
      </w:r>
      <w:proofErr w:type="gramEnd"/>
    </w:p>
    <w:p w:rsidR="00BA1CCC" w:rsidRPr="0044574B" w:rsidRDefault="00BA1CCC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b/>
          <w:bCs/>
          <w:color w:val="333333"/>
          <w:sz w:val="28"/>
          <w:szCs w:val="28"/>
          <w:lang w:eastAsia="ru-RU"/>
        </w:rPr>
        <w:t>23.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Настоящее Решение   вступает в силу с 1 января 2022 года.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BA1CCC">
      <w:pPr>
        <w:shd w:val="clear" w:color="auto" w:fill="FFFFFF"/>
        <w:spacing w:after="0" w:line="240" w:lineRule="auto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Председатель Собрания представителей       </w:t>
      </w:r>
      <w:r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           </w:t>
      </w:r>
      <w:r w:rsidR="00BA1CCC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      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Ф.Ю.</w:t>
      </w:r>
      <w:r w:rsidR="00BA1CCC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Новиков       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                  </w:t>
      </w: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BA1CCC">
      <w:pPr>
        <w:shd w:val="clear" w:color="auto" w:fill="FFFFFF"/>
        <w:spacing w:after="0" w:line="240" w:lineRule="auto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Глава муниципального района:                                </w:t>
      </w:r>
      <w:r w:rsidR="00BA1CCC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       </w:t>
      </w: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 xml:space="preserve">    В.А. </w:t>
      </w:r>
      <w:proofErr w:type="spellStart"/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Лубенин</w:t>
      </w:r>
      <w:proofErr w:type="spellEnd"/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</w:p>
    <w:p w:rsidR="0044574B" w:rsidRPr="0044574B" w:rsidRDefault="0044574B" w:rsidP="0044574B">
      <w:pPr>
        <w:shd w:val="clear" w:color="auto" w:fill="FFFFFF"/>
        <w:spacing w:after="0" w:line="240" w:lineRule="auto"/>
        <w:ind w:firstLine="360"/>
        <w:jc w:val="both"/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</w:pPr>
      <w:r w:rsidRPr="0044574B">
        <w:rPr>
          <w:rFonts w:ascii="'Times New Roman', Times, serif" w:eastAsia="Times New Roman" w:hAnsi="'Times New Roman', Times, serif" w:cs="Helvetica"/>
          <w:color w:val="333333"/>
          <w:sz w:val="28"/>
          <w:szCs w:val="28"/>
          <w:lang w:eastAsia="ru-RU"/>
        </w:rPr>
        <w:t> </w:t>
      </w:r>
    </w:p>
    <w:p w:rsidR="00DD4D59" w:rsidRDefault="00DD4D59"/>
    <w:sectPr w:rsidR="00DD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B"/>
    <w:rsid w:val="003A350C"/>
    <w:rsid w:val="0044553F"/>
    <w:rsid w:val="0044574B"/>
    <w:rsid w:val="007F1162"/>
    <w:rsid w:val="00A63DA3"/>
    <w:rsid w:val="00B12867"/>
    <w:rsid w:val="00BA1CCC"/>
    <w:rsid w:val="00CC60C7"/>
    <w:rsid w:val="00D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0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3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3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8" w:color="CCCCCC"/>
                                                                <w:left w:val="single" w:sz="6" w:space="31" w:color="CCCCCC"/>
                                                                <w:bottom w:val="single" w:sz="6" w:space="28" w:color="CCCCCC"/>
                                                                <w:right w:val="single" w:sz="6" w:space="14" w:color="CCCCCC"/>
                                                              </w:divBdr>
                                                              <w:divsChild>
                                                                <w:div w:id="3377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52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2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01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55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6" w:space="0" w:color="DDDDDD"/>
                                                                    <w:left w:val="dashed" w:sz="6" w:space="0" w:color="DDDDDD"/>
                                                                    <w:bottom w:val="dashed" w:sz="6" w:space="0" w:color="DDDDDD"/>
                                                                    <w:right w:val="dashed" w:sz="6" w:space="0" w:color="DDDDDD"/>
                                                                  </w:divBdr>
                                                                  <w:divsChild>
                                                                    <w:div w:id="200770968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0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2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8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16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0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60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84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772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77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72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49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74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2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245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2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28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427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40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0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47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188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50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08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554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56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68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34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84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14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34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204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46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726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506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8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71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91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80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954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52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77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72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96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90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928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78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37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28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89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1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85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07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75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46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24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59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515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81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02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36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1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162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41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72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66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0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0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78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84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22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64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07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64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14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21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63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8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0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836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98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98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29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859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000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613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2021-11-04T10:03:00Z</dcterms:created>
  <dcterms:modified xsi:type="dcterms:W3CDTF">2021-11-15T08:22:00Z</dcterms:modified>
</cp:coreProperties>
</file>